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B0A" w:rsidRPr="008F7B0A" w:rsidRDefault="008F7B0A" w:rsidP="008F7B0A">
      <w:pPr>
        <w:spacing w:before="0" w:after="250" w:line="240" w:lineRule="auto"/>
        <w:jc w:val="center"/>
        <w:rPr>
          <w:rFonts w:ascii="titillium_regular" w:eastAsia="Times New Roman" w:hAnsi="titillium_regular" w:cs="Times New Roman"/>
          <w:b/>
          <w:color w:val="1C2024"/>
          <w:sz w:val="27"/>
          <w:szCs w:val="27"/>
          <w:lang w:eastAsia="it-IT"/>
        </w:rPr>
      </w:pPr>
      <w:r w:rsidRPr="008F7B0A">
        <w:rPr>
          <w:rFonts w:ascii="titillium_semibold" w:eastAsia="Times New Roman" w:hAnsi="titillium_semibold" w:cs="Times New Roman"/>
          <w:b/>
          <w:color w:val="1C2024"/>
          <w:sz w:val="27"/>
          <w:lang w:eastAsia="it-IT"/>
        </w:rPr>
        <w:t>Scuola, diploma in quattro anni:</w:t>
      </w:r>
      <w:r w:rsidRPr="008F7B0A">
        <w:rPr>
          <w:rFonts w:ascii="titillium_semibold" w:eastAsia="Times New Roman" w:hAnsi="titillium_semibold" w:cs="Times New Roman"/>
          <w:b/>
          <w:color w:val="1C2024"/>
          <w:sz w:val="27"/>
          <w:szCs w:val="27"/>
          <w:lang w:eastAsia="it-IT"/>
        </w:rPr>
        <w:br/>
      </w:r>
      <w:r w:rsidRPr="008F7B0A">
        <w:rPr>
          <w:rFonts w:ascii="titillium_semibold" w:eastAsia="Times New Roman" w:hAnsi="titillium_semibold" w:cs="Times New Roman"/>
          <w:b/>
          <w:color w:val="1C2024"/>
          <w:sz w:val="27"/>
          <w:lang w:eastAsia="it-IT"/>
        </w:rPr>
        <w:t>al via il Piano nazionale sperimentale</w:t>
      </w:r>
      <w:r w:rsidRPr="008F7B0A">
        <w:rPr>
          <w:rFonts w:ascii="titillium_semibold" w:eastAsia="Times New Roman" w:hAnsi="titillium_semibold" w:cs="Times New Roman"/>
          <w:b/>
          <w:color w:val="1C2024"/>
          <w:sz w:val="27"/>
          <w:szCs w:val="27"/>
          <w:lang w:eastAsia="it-IT"/>
        </w:rPr>
        <w:br/>
      </w:r>
      <w:r w:rsidRPr="008F7B0A">
        <w:rPr>
          <w:rFonts w:ascii="titillium_semibold" w:eastAsia="Times New Roman" w:hAnsi="titillium_semibold" w:cs="Times New Roman"/>
          <w:b/>
          <w:color w:val="1C2024"/>
          <w:sz w:val="27"/>
          <w:lang w:eastAsia="it-IT"/>
        </w:rPr>
        <w:t>Saranno 100 le classi coinvolte in tutto il Paese</w:t>
      </w:r>
    </w:p>
    <w:p w:rsidR="008F7B0A" w:rsidRPr="008F7B0A" w:rsidRDefault="008F7B0A" w:rsidP="008F7B0A">
      <w:pPr>
        <w:spacing w:before="0" w:after="250" w:line="240" w:lineRule="auto"/>
        <w:rPr>
          <w:rFonts w:ascii="titillium_regular" w:eastAsia="Times New Roman" w:hAnsi="titillium_regular" w:cs="Times New Roman"/>
          <w:color w:val="1C2024"/>
          <w:sz w:val="27"/>
          <w:szCs w:val="27"/>
          <w:lang w:eastAsia="it-IT"/>
        </w:rPr>
      </w:pPr>
      <w:r w:rsidRPr="008F7B0A">
        <w:rPr>
          <w:rFonts w:ascii="titillium_regular" w:eastAsia="Times New Roman" w:hAnsi="titillium_regular" w:cs="Times New Roman"/>
          <w:color w:val="1C2024"/>
          <w:sz w:val="27"/>
          <w:szCs w:val="27"/>
          <w:lang w:eastAsia="it-IT"/>
        </w:rPr>
        <w:t xml:space="preserve">Diploma in quattro anni, al via la sperimentazione in 100 classi. La Ministra dell’Istruzione, dell’Università e della Ricerca, </w:t>
      </w:r>
      <w:r w:rsidRPr="008F7B0A">
        <w:rPr>
          <w:rFonts w:ascii="titillium_semibold" w:eastAsia="Times New Roman" w:hAnsi="titillium_semibold" w:cs="Times New Roman"/>
          <w:color w:val="1C2024"/>
          <w:sz w:val="27"/>
          <w:lang w:eastAsia="it-IT"/>
        </w:rPr>
        <w:t>Valeria Fedeli</w:t>
      </w:r>
      <w:r w:rsidRPr="008F7B0A">
        <w:rPr>
          <w:rFonts w:ascii="titillium_regular" w:eastAsia="Times New Roman" w:hAnsi="titillium_regular" w:cs="Times New Roman"/>
          <w:color w:val="1C2024"/>
          <w:sz w:val="27"/>
          <w:szCs w:val="27"/>
          <w:lang w:eastAsia="it-IT"/>
        </w:rPr>
        <w:t xml:space="preserve">, ha firmato il decreto che dà l’avvio ad un </w:t>
      </w:r>
      <w:r w:rsidRPr="008F7B0A">
        <w:rPr>
          <w:rFonts w:ascii="titillium_semibold" w:eastAsia="Times New Roman" w:hAnsi="titillium_semibold" w:cs="Times New Roman"/>
          <w:color w:val="1C2024"/>
          <w:sz w:val="27"/>
          <w:lang w:eastAsia="it-IT"/>
        </w:rPr>
        <w:t>Piano nazionale di sperimentazione</w:t>
      </w:r>
      <w:r w:rsidRPr="008F7B0A">
        <w:rPr>
          <w:rFonts w:ascii="titillium_regular" w:eastAsia="Times New Roman" w:hAnsi="titillium_regular" w:cs="Times New Roman"/>
          <w:color w:val="1C2024"/>
          <w:sz w:val="27"/>
          <w:szCs w:val="27"/>
          <w:lang w:eastAsia="it-IT"/>
        </w:rPr>
        <w:t xml:space="preserve"> che coinvolgerà Licei e Istituti tecnici.</w:t>
      </w:r>
    </w:p>
    <w:p w:rsidR="008F7B0A" w:rsidRPr="008F7B0A" w:rsidRDefault="008F7B0A" w:rsidP="008F7B0A">
      <w:pPr>
        <w:spacing w:before="0" w:after="250" w:line="240" w:lineRule="auto"/>
        <w:rPr>
          <w:rFonts w:ascii="titillium_regular" w:eastAsia="Times New Roman" w:hAnsi="titillium_regular" w:cs="Times New Roman"/>
          <w:color w:val="1C2024"/>
          <w:sz w:val="27"/>
          <w:szCs w:val="27"/>
          <w:lang w:eastAsia="it-IT"/>
        </w:rPr>
      </w:pPr>
      <w:r w:rsidRPr="008F7B0A">
        <w:rPr>
          <w:rFonts w:ascii="titillium_regular" w:eastAsia="Times New Roman" w:hAnsi="titillium_regular" w:cs="Times New Roman"/>
          <w:color w:val="1C2024"/>
          <w:sz w:val="27"/>
          <w:szCs w:val="27"/>
          <w:lang w:eastAsia="it-IT"/>
        </w:rPr>
        <w:t>Fino ad oggi 12 scuole hanno sperimentato percorsi quadriennali sulla base di progetti di istituto autorizzati di volta in volta dal Ministero. Per rendere maggiormente valutabile l’efficacia della sperimentazione, viene previsto ora un bando nazionale, con criteri comuni per la presentazione dei progetti, per 100 classi sperimentali in tutta Italia che partiranno nell’</w:t>
      </w:r>
      <w:r w:rsidRPr="008F7B0A">
        <w:rPr>
          <w:rFonts w:ascii="titillium_semibold" w:eastAsia="Times New Roman" w:hAnsi="titillium_semibold" w:cs="Times New Roman"/>
          <w:color w:val="1C2024"/>
          <w:sz w:val="27"/>
          <w:lang w:eastAsia="it-IT"/>
        </w:rPr>
        <w:t>anno scolastico 2018/2019</w:t>
      </w:r>
      <w:r w:rsidRPr="008F7B0A">
        <w:rPr>
          <w:rFonts w:ascii="titillium_regular" w:eastAsia="Times New Roman" w:hAnsi="titillium_regular" w:cs="Times New Roman"/>
          <w:color w:val="1C2024"/>
          <w:sz w:val="27"/>
          <w:szCs w:val="27"/>
          <w:lang w:eastAsia="it-IT"/>
        </w:rPr>
        <w:t>.</w:t>
      </w:r>
    </w:p>
    <w:p w:rsidR="008F7B0A" w:rsidRPr="008F7B0A" w:rsidRDefault="008F7B0A" w:rsidP="008F7B0A">
      <w:pPr>
        <w:spacing w:before="0" w:after="250" w:line="240" w:lineRule="auto"/>
        <w:rPr>
          <w:rFonts w:ascii="titillium_regular" w:eastAsia="Times New Roman" w:hAnsi="titillium_regular" w:cs="Times New Roman"/>
          <w:color w:val="1C2024"/>
          <w:sz w:val="27"/>
          <w:szCs w:val="27"/>
          <w:lang w:eastAsia="it-IT"/>
        </w:rPr>
      </w:pPr>
      <w:r w:rsidRPr="008F7B0A">
        <w:rPr>
          <w:rFonts w:ascii="titillium_regular" w:eastAsia="Times New Roman" w:hAnsi="titillium_regular" w:cs="Times New Roman"/>
          <w:color w:val="1C2024"/>
          <w:sz w:val="27"/>
          <w:szCs w:val="27"/>
          <w:lang w:eastAsia="it-IT"/>
        </w:rPr>
        <w:t xml:space="preserve">L’avviso sarà pubblicato a fine mese sul sito del </w:t>
      </w:r>
      <w:proofErr w:type="spellStart"/>
      <w:r w:rsidRPr="008F7B0A">
        <w:rPr>
          <w:rFonts w:ascii="titillium_regular" w:eastAsia="Times New Roman" w:hAnsi="titillium_regular" w:cs="Times New Roman"/>
          <w:color w:val="1C2024"/>
          <w:sz w:val="27"/>
          <w:szCs w:val="27"/>
          <w:lang w:eastAsia="it-IT"/>
        </w:rPr>
        <w:t>Miur</w:t>
      </w:r>
      <w:proofErr w:type="spellEnd"/>
      <w:r w:rsidRPr="008F7B0A">
        <w:rPr>
          <w:rFonts w:ascii="titillium_regular" w:eastAsia="Times New Roman" w:hAnsi="titillium_regular" w:cs="Times New Roman"/>
          <w:color w:val="1C2024"/>
          <w:sz w:val="27"/>
          <w:szCs w:val="27"/>
          <w:lang w:eastAsia="it-IT"/>
        </w:rPr>
        <w:t xml:space="preserve"> e le scuole potranno fare domanda </w:t>
      </w:r>
      <w:r w:rsidRPr="008F7B0A">
        <w:rPr>
          <w:rFonts w:ascii="titillium_semibold" w:eastAsia="Times New Roman" w:hAnsi="titillium_semibold" w:cs="Times New Roman"/>
          <w:color w:val="1C2024"/>
          <w:sz w:val="27"/>
          <w:lang w:eastAsia="it-IT"/>
        </w:rPr>
        <w:t>dall’1 al 30 settembre</w:t>
      </w:r>
      <w:r w:rsidRPr="008F7B0A">
        <w:rPr>
          <w:rFonts w:ascii="titillium_regular" w:eastAsia="Times New Roman" w:hAnsi="titillium_regular" w:cs="Times New Roman"/>
          <w:color w:val="1C2024"/>
          <w:sz w:val="27"/>
          <w:szCs w:val="27"/>
          <w:lang w:eastAsia="it-IT"/>
        </w:rPr>
        <w:t xml:space="preserve">. Si potrà attivare una sola classe per scuola partecipante. Un’apposita </w:t>
      </w:r>
      <w:r w:rsidRPr="008F7B0A">
        <w:rPr>
          <w:rFonts w:ascii="titillium_semibold" w:eastAsia="Times New Roman" w:hAnsi="titillium_semibold" w:cs="Times New Roman"/>
          <w:color w:val="1C2024"/>
          <w:sz w:val="27"/>
          <w:lang w:eastAsia="it-IT"/>
        </w:rPr>
        <w:t>Commissione tecnica valuterà le domande pervenute</w:t>
      </w:r>
      <w:r w:rsidRPr="008F7B0A">
        <w:rPr>
          <w:rFonts w:ascii="titillium_regular" w:eastAsia="Times New Roman" w:hAnsi="titillium_regular" w:cs="Times New Roman"/>
          <w:color w:val="1C2024"/>
          <w:sz w:val="27"/>
          <w:szCs w:val="27"/>
          <w:lang w:eastAsia="it-IT"/>
        </w:rPr>
        <w:t xml:space="preserve">. Le proposte - possono candidarsi sia scuole statali che paritarie - dovranno distinguersi per un elevato livello di innovazione, in particolare per quanto riguarda l’articolazione e la rimodulazione dei piani di studio, per l’utilizzo delle tecnologie e delle attività </w:t>
      </w:r>
      <w:proofErr w:type="spellStart"/>
      <w:r w:rsidRPr="008F7B0A">
        <w:rPr>
          <w:rFonts w:ascii="titillium_regular" w:eastAsia="Times New Roman" w:hAnsi="titillium_regular" w:cs="Times New Roman"/>
          <w:color w:val="1C2024"/>
          <w:sz w:val="27"/>
          <w:szCs w:val="27"/>
          <w:lang w:eastAsia="it-IT"/>
        </w:rPr>
        <w:t>laboratoriali</w:t>
      </w:r>
      <w:proofErr w:type="spellEnd"/>
      <w:r w:rsidRPr="008F7B0A">
        <w:rPr>
          <w:rFonts w:ascii="titillium_regular" w:eastAsia="Times New Roman" w:hAnsi="titillium_regular" w:cs="Times New Roman"/>
          <w:color w:val="1C2024"/>
          <w:sz w:val="27"/>
          <w:szCs w:val="27"/>
          <w:lang w:eastAsia="it-IT"/>
        </w:rPr>
        <w:t xml:space="preserve"> nella didattica, per l’uso della metodologia </w:t>
      </w:r>
      <w:proofErr w:type="spellStart"/>
      <w:r w:rsidRPr="008F7B0A">
        <w:rPr>
          <w:rFonts w:ascii="titillium_regular" w:eastAsia="Times New Roman" w:hAnsi="titillium_regular" w:cs="Times New Roman"/>
          <w:color w:val="1C2024"/>
          <w:sz w:val="27"/>
          <w:szCs w:val="27"/>
          <w:lang w:eastAsia="it-IT"/>
        </w:rPr>
        <w:t>Clil</w:t>
      </w:r>
      <w:proofErr w:type="spellEnd"/>
      <w:r w:rsidRPr="008F7B0A">
        <w:rPr>
          <w:rFonts w:ascii="titillium_regular" w:eastAsia="Times New Roman" w:hAnsi="titillium_regular" w:cs="Times New Roman"/>
          <w:color w:val="1C2024"/>
          <w:sz w:val="27"/>
          <w:szCs w:val="27"/>
          <w:lang w:eastAsia="it-IT"/>
        </w:rPr>
        <w:t xml:space="preserve"> (lo studio di una disciplina in una lingua straniera), per i processi di continuità e orientamento con la scuola secondaria di primo grado, il mondo del lavoro, gli ordini professionali, l’università e i percorsi terziari non accademici.</w:t>
      </w:r>
    </w:p>
    <w:p w:rsidR="008F7B0A" w:rsidRPr="008F7B0A" w:rsidRDefault="008F7B0A" w:rsidP="008F7B0A">
      <w:pPr>
        <w:spacing w:before="0" w:after="250" w:line="240" w:lineRule="auto"/>
        <w:rPr>
          <w:rFonts w:ascii="titillium_regular" w:eastAsia="Times New Roman" w:hAnsi="titillium_regular" w:cs="Times New Roman"/>
          <w:color w:val="1C2024"/>
          <w:sz w:val="27"/>
          <w:szCs w:val="27"/>
          <w:lang w:eastAsia="it-IT"/>
        </w:rPr>
      </w:pPr>
      <w:r w:rsidRPr="008F7B0A">
        <w:rPr>
          <w:rFonts w:ascii="titillium_regular" w:eastAsia="Times New Roman" w:hAnsi="titillium_regular" w:cs="Times New Roman"/>
          <w:color w:val="1C2024"/>
          <w:sz w:val="27"/>
          <w:szCs w:val="27"/>
          <w:lang w:eastAsia="it-IT"/>
        </w:rPr>
        <w:t>Nessuno ‘sconto’. Alle studentesse e agli studenti dovrà essere garantito il raggiungimento di tutti gli obiettivi specifici di apprendimento del percorso di studi scelto. Il tutto entro il quarto anno di studi. L’insegnamento di tutte le discipline sarà garantito anche eventualmente potenziandone l’orario.</w:t>
      </w:r>
    </w:p>
    <w:p w:rsidR="008F7B0A" w:rsidRPr="008F7B0A" w:rsidRDefault="008F7B0A" w:rsidP="008F7B0A">
      <w:pPr>
        <w:spacing w:before="0" w:after="250" w:line="240" w:lineRule="auto"/>
        <w:rPr>
          <w:rFonts w:ascii="titillium_regular" w:eastAsia="Times New Roman" w:hAnsi="titillium_regular" w:cs="Times New Roman"/>
          <w:color w:val="1C2024"/>
          <w:sz w:val="27"/>
          <w:szCs w:val="27"/>
          <w:lang w:eastAsia="it-IT"/>
        </w:rPr>
      </w:pPr>
      <w:r w:rsidRPr="008F7B0A">
        <w:rPr>
          <w:rFonts w:ascii="titillium_regular" w:eastAsia="Times New Roman" w:hAnsi="titillium_regular" w:cs="Times New Roman"/>
          <w:color w:val="1C2024"/>
          <w:sz w:val="27"/>
          <w:szCs w:val="27"/>
          <w:lang w:eastAsia="it-IT"/>
        </w:rPr>
        <w:t xml:space="preserve">Nel corso del quadriennio, un </w:t>
      </w:r>
      <w:r w:rsidRPr="008F7B0A">
        <w:rPr>
          <w:rFonts w:ascii="titillium_semibold" w:eastAsia="Times New Roman" w:hAnsi="titillium_semibold" w:cs="Times New Roman"/>
          <w:color w:val="1C2024"/>
          <w:sz w:val="27"/>
          <w:lang w:eastAsia="it-IT"/>
        </w:rPr>
        <w:t>Comitato scientifico nazionale</w:t>
      </w:r>
      <w:r w:rsidRPr="008F7B0A">
        <w:rPr>
          <w:rFonts w:ascii="titillium_regular" w:eastAsia="Times New Roman" w:hAnsi="titillium_regular" w:cs="Times New Roman"/>
          <w:color w:val="1C2024"/>
          <w:sz w:val="27"/>
          <w:szCs w:val="27"/>
          <w:lang w:eastAsia="it-IT"/>
        </w:rPr>
        <w:t xml:space="preserve"> valuterà l’andamento nazionale del Piano di innovazione e predisporrà annualmente una relazione che sarà trasmessa al Consiglio Superiore della Pubblica Istruzione. Il Comitato sarà nominato dalla Ministra dell’Istruzione e dovrà  individuare le misure di accompagnamento e formazione a sostegno delle scuole coinvolte nella sperimentazione.</w:t>
      </w:r>
    </w:p>
    <w:p w:rsidR="008F7B0A" w:rsidRPr="008F7B0A" w:rsidRDefault="008F7B0A" w:rsidP="008F7B0A">
      <w:pPr>
        <w:spacing w:before="0" w:line="240" w:lineRule="auto"/>
        <w:rPr>
          <w:rFonts w:ascii="titillium_regular" w:eastAsia="Times New Roman" w:hAnsi="titillium_regular" w:cs="Times New Roman"/>
          <w:color w:val="1C2024"/>
          <w:sz w:val="27"/>
          <w:szCs w:val="27"/>
          <w:lang w:eastAsia="it-IT"/>
        </w:rPr>
      </w:pPr>
      <w:r w:rsidRPr="008F7B0A">
        <w:rPr>
          <w:rFonts w:ascii="titillium_regular" w:eastAsia="Times New Roman" w:hAnsi="titillium_regular" w:cs="Times New Roman"/>
          <w:color w:val="1C2024"/>
          <w:sz w:val="27"/>
          <w:szCs w:val="27"/>
          <w:lang w:eastAsia="it-IT"/>
        </w:rPr>
        <w:t xml:space="preserve">A livello regionale, invece, saranno istituiti i </w:t>
      </w:r>
      <w:r w:rsidRPr="008F7B0A">
        <w:rPr>
          <w:rFonts w:ascii="titillium_semibold" w:eastAsia="Times New Roman" w:hAnsi="titillium_semibold" w:cs="Times New Roman"/>
          <w:color w:val="1C2024"/>
          <w:sz w:val="27"/>
          <w:lang w:eastAsia="it-IT"/>
        </w:rPr>
        <w:t>Comitati scientifici regionali</w:t>
      </w:r>
      <w:r w:rsidRPr="008F7B0A">
        <w:rPr>
          <w:rFonts w:ascii="titillium_regular" w:eastAsia="Times New Roman" w:hAnsi="titillium_regular" w:cs="Times New Roman"/>
          <w:color w:val="1C2024"/>
          <w:sz w:val="27"/>
          <w:szCs w:val="27"/>
          <w:lang w:eastAsia="it-IT"/>
        </w:rPr>
        <w:t xml:space="preserve"> che dovranno valutare gli esiti della sperimentazione, di anno in anno, da inviare al Comitato scientifico nazionale.</w:t>
      </w:r>
    </w:p>
    <w:p w:rsidR="00F5657A" w:rsidRDefault="00F5657A" w:rsidP="008F7B0A"/>
    <w:sectPr w:rsidR="00F5657A" w:rsidSect="00F5657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tillium_semibold">
    <w:altName w:val="Times New Roman"/>
    <w:charset w:val="00"/>
    <w:family w:val="auto"/>
    <w:pitch w:val="default"/>
    <w:sig w:usb0="00000000" w:usb1="00000000" w:usb2="00000000" w:usb3="00000000" w:csb0="00000000" w:csb1="00000000"/>
  </w:font>
  <w:font w:name="titillium_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8F7B0A"/>
    <w:rsid w:val="003A7C2A"/>
    <w:rsid w:val="008F7B0A"/>
    <w:rsid w:val="00F565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240" w:after="240"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65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F7B0A"/>
    <w:rPr>
      <w:rFonts w:ascii="titillium_semibold" w:hAnsi="titillium_semibold" w:hint="default"/>
      <w:b w:val="0"/>
      <w:bCs w:val="0"/>
      <w:i w:val="0"/>
      <w:iCs w:val="0"/>
    </w:rPr>
  </w:style>
</w:styles>
</file>

<file path=word/webSettings.xml><?xml version="1.0" encoding="utf-8"?>
<w:webSettings xmlns:r="http://schemas.openxmlformats.org/officeDocument/2006/relationships" xmlns:w="http://schemas.openxmlformats.org/wordprocessingml/2006/main">
  <w:divs>
    <w:div w:id="1450901602">
      <w:bodyDiv w:val="1"/>
      <w:marLeft w:val="0"/>
      <w:marRight w:val="0"/>
      <w:marTop w:val="0"/>
      <w:marBottom w:val="0"/>
      <w:divBdr>
        <w:top w:val="none" w:sz="0" w:space="0" w:color="auto"/>
        <w:left w:val="none" w:sz="0" w:space="0" w:color="auto"/>
        <w:bottom w:val="none" w:sz="0" w:space="0" w:color="auto"/>
        <w:right w:val="none" w:sz="0" w:space="0" w:color="auto"/>
      </w:divBdr>
      <w:divsChild>
        <w:div w:id="1022436377">
          <w:marLeft w:val="0"/>
          <w:marRight w:val="0"/>
          <w:marTop w:val="0"/>
          <w:marBottom w:val="0"/>
          <w:divBdr>
            <w:top w:val="none" w:sz="0" w:space="0" w:color="auto"/>
            <w:left w:val="none" w:sz="0" w:space="0" w:color="auto"/>
            <w:bottom w:val="none" w:sz="0" w:space="0" w:color="auto"/>
            <w:right w:val="none" w:sz="0" w:space="0" w:color="auto"/>
          </w:divBdr>
          <w:divsChild>
            <w:div w:id="698162466">
              <w:marLeft w:val="0"/>
              <w:marRight w:val="0"/>
              <w:marTop w:val="0"/>
              <w:marBottom w:val="0"/>
              <w:divBdr>
                <w:top w:val="none" w:sz="0" w:space="0" w:color="auto"/>
                <w:left w:val="none" w:sz="0" w:space="0" w:color="auto"/>
                <w:bottom w:val="none" w:sz="0" w:space="0" w:color="auto"/>
                <w:right w:val="none" w:sz="0" w:space="0" w:color="auto"/>
              </w:divBdr>
              <w:divsChild>
                <w:div w:id="1420372005">
                  <w:marLeft w:val="0"/>
                  <w:marRight w:val="0"/>
                  <w:marTop w:val="0"/>
                  <w:marBottom w:val="0"/>
                  <w:divBdr>
                    <w:top w:val="none" w:sz="0" w:space="0" w:color="auto"/>
                    <w:left w:val="none" w:sz="0" w:space="0" w:color="auto"/>
                    <w:bottom w:val="none" w:sz="0" w:space="0" w:color="auto"/>
                    <w:right w:val="none" w:sz="0" w:space="0" w:color="auto"/>
                  </w:divBdr>
                  <w:divsChild>
                    <w:div w:id="362095644">
                      <w:marLeft w:val="0"/>
                      <w:marRight w:val="0"/>
                      <w:marTop w:val="0"/>
                      <w:marBottom w:val="0"/>
                      <w:divBdr>
                        <w:top w:val="none" w:sz="0" w:space="0" w:color="auto"/>
                        <w:left w:val="none" w:sz="0" w:space="0" w:color="auto"/>
                        <w:bottom w:val="none" w:sz="0" w:space="0" w:color="auto"/>
                        <w:right w:val="none" w:sz="0" w:space="0" w:color="auto"/>
                      </w:divBdr>
                      <w:divsChild>
                        <w:div w:id="1564758162">
                          <w:marLeft w:val="0"/>
                          <w:marRight w:val="0"/>
                          <w:marTop w:val="0"/>
                          <w:marBottom w:val="0"/>
                          <w:divBdr>
                            <w:top w:val="none" w:sz="0" w:space="0" w:color="auto"/>
                            <w:left w:val="none" w:sz="0" w:space="0" w:color="auto"/>
                            <w:bottom w:val="none" w:sz="0" w:space="0" w:color="auto"/>
                            <w:right w:val="none" w:sz="0" w:space="0" w:color="auto"/>
                          </w:divBdr>
                          <w:divsChild>
                            <w:div w:id="605425270">
                              <w:marLeft w:val="0"/>
                              <w:marRight w:val="0"/>
                              <w:marTop w:val="0"/>
                              <w:marBottom w:val="0"/>
                              <w:divBdr>
                                <w:top w:val="none" w:sz="0" w:space="0" w:color="auto"/>
                                <w:left w:val="none" w:sz="0" w:space="0" w:color="auto"/>
                                <w:bottom w:val="none" w:sz="0" w:space="0" w:color="auto"/>
                                <w:right w:val="none" w:sz="0" w:space="0" w:color="auto"/>
                              </w:divBdr>
                              <w:divsChild>
                                <w:div w:id="937296977">
                                  <w:marLeft w:val="0"/>
                                  <w:marRight w:val="0"/>
                                  <w:marTop w:val="0"/>
                                  <w:marBottom w:val="0"/>
                                  <w:divBdr>
                                    <w:top w:val="none" w:sz="0" w:space="0" w:color="auto"/>
                                    <w:left w:val="none" w:sz="0" w:space="0" w:color="auto"/>
                                    <w:bottom w:val="none" w:sz="0" w:space="0" w:color="auto"/>
                                    <w:right w:val="none" w:sz="0" w:space="0" w:color="auto"/>
                                  </w:divBdr>
                                  <w:divsChild>
                                    <w:div w:id="637994920">
                                      <w:marLeft w:val="0"/>
                                      <w:marRight w:val="0"/>
                                      <w:marTop w:val="0"/>
                                      <w:marBottom w:val="0"/>
                                      <w:divBdr>
                                        <w:top w:val="none" w:sz="0" w:space="0" w:color="auto"/>
                                        <w:left w:val="none" w:sz="0" w:space="0" w:color="auto"/>
                                        <w:bottom w:val="none" w:sz="0" w:space="0" w:color="auto"/>
                                        <w:right w:val="none" w:sz="0" w:space="0" w:color="auto"/>
                                      </w:divBdr>
                                      <w:divsChild>
                                        <w:div w:id="781148444">
                                          <w:marLeft w:val="0"/>
                                          <w:marRight w:val="0"/>
                                          <w:marTop w:val="0"/>
                                          <w:marBottom w:val="0"/>
                                          <w:divBdr>
                                            <w:top w:val="none" w:sz="0" w:space="0" w:color="auto"/>
                                            <w:left w:val="none" w:sz="0" w:space="0" w:color="auto"/>
                                            <w:bottom w:val="none" w:sz="0" w:space="0" w:color="auto"/>
                                            <w:right w:val="none" w:sz="0" w:space="0" w:color="auto"/>
                                          </w:divBdr>
                                          <w:divsChild>
                                            <w:div w:id="373770033">
                                              <w:marLeft w:val="0"/>
                                              <w:marRight w:val="0"/>
                                              <w:marTop w:val="0"/>
                                              <w:marBottom w:val="0"/>
                                              <w:divBdr>
                                                <w:top w:val="none" w:sz="0" w:space="0" w:color="auto"/>
                                                <w:left w:val="none" w:sz="0" w:space="0" w:color="auto"/>
                                                <w:bottom w:val="none" w:sz="0" w:space="0" w:color="auto"/>
                                                <w:right w:val="none" w:sz="0" w:space="0" w:color="auto"/>
                                              </w:divBdr>
                                              <w:divsChild>
                                                <w:div w:id="1024863489">
                                                  <w:marLeft w:val="0"/>
                                                  <w:marRight w:val="0"/>
                                                  <w:marTop w:val="0"/>
                                                  <w:marBottom w:val="0"/>
                                                  <w:divBdr>
                                                    <w:top w:val="none" w:sz="0" w:space="0" w:color="auto"/>
                                                    <w:left w:val="none" w:sz="0" w:space="0" w:color="auto"/>
                                                    <w:bottom w:val="none" w:sz="0" w:space="0" w:color="auto"/>
                                                    <w:right w:val="none" w:sz="0" w:space="0" w:color="auto"/>
                                                  </w:divBdr>
                                                  <w:divsChild>
                                                    <w:div w:id="466582989">
                                                      <w:marLeft w:val="0"/>
                                                      <w:marRight w:val="0"/>
                                                      <w:marTop w:val="0"/>
                                                      <w:marBottom w:val="0"/>
                                                      <w:divBdr>
                                                        <w:top w:val="none" w:sz="0" w:space="0" w:color="auto"/>
                                                        <w:left w:val="none" w:sz="0" w:space="0" w:color="auto"/>
                                                        <w:bottom w:val="none" w:sz="0" w:space="0" w:color="auto"/>
                                                        <w:right w:val="none" w:sz="0" w:space="0" w:color="auto"/>
                                                      </w:divBdr>
                                                      <w:divsChild>
                                                        <w:div w:id="1044478225">
                                                          <w:marLeft w:val="0"/>
                                                          <w:marRight w:val="0"/>
                                                          <w:marTop w:val="0"/>
                                                          <w:marBottom w:val="0"/>
                                                          <w:divBdr>
                                                            <w:top w:val="none" w:sz="0" w:space="0" w:color="auto"/>
                                                            <w:left w:val="none" w:sz="0" w:space="0" w:color="auto"/>
                                                            <w:bottom w:val="none" w:sz="0" w:space="0" w:color="auto"/>
                                                            <w:right w:val="none" w:sz="0" w:space="0" w:color="auto"/>
                                                          </w:divBdr>
                                                          <w:divsChild>
                                                            <w:div w:id="1682077129">
                                                              <w:marLeft w:val="0"/>
                                                              <w:marRight w:val="0"/>
                                                              <w:marTop w:val="0"/>
                                                              <w:marBottom w:val="0"/>
                                                              <w:divBdr>
                                                                <w:top w:val="none" w:sz="0" w:space="0" w:color="auto"/>
                                                                <w:left w:val="none" w:sz="0" w:space="0" w:color="auto"/>
                                                                <w:bottom w:val="none" w:sz="0" w:space="0" w:color="auto"/>
                                                                <w:right w:val="none" w:sz="0" w:space="0" w:color="auto"/>
                                                              </w:divBdr>
                                                              <w:divsChild>
                                                                <w:div w:id="2032683739">
                                                                  <w:marLeft w:val="0"/>
                                                                  <w:marRight w:val="0"/>
                                                                  <w:marTop w:val="0"/>
                                                                  <w:marBottom w:val="0"/>
                                                                  <w:divBdr>
                                                                    <w:top w:val="none" w:sz="0" w:space="0" w:color="auto"/>
                                                                    <w:left w:val="none" w:sz="0" w:space="0" w:color="auto"/>
                                                                    <w:bottom w:val="none" w:sz="0" w:space="0" w:color="auto"/>
                                                                    <w:right w:val="none" w:sz="0" w:space="0" w:color="auto"/>
                                                                  </w:divBdr>
                                                                  <w:divsChild>
                                                                    <w:div w:id="982999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2017-09-01T16:35:00Z</dcterms:created>
  <dcterms:modified xsi:type="dcterms:W3CDTF">2017-09-01T16:36:00Z</dcterms:modified>
</cp:coreProperties>
</file>